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277" w:rsidRPr="00781680" w:rsidRDefault="00BB5762" w:rsidP="007D60E5">
      <w:pPr>
        <w:pStyle w:val="70"/>
        <w:shd w:val="clear" w:color="auto" w:fill="auto"/>
        <w:spacing w:after="0" w:line="240" w:lineRule="auto"/>
        <w:rPr>
          <w:sz w:val="24"/>
          <w:szCs w:val="28"/>
        </w:rPr>
      </w:pPr>
      <w:r w:rsidRPr="00781680">
        <w:rPr>
          <w:sz w:val="24"/>
          <w:szCs w:val="28"/>
        </w:rPr>
        <w:t>Справка-обоснование</w:t>
      </w:r>
    </w:p>
    <w:p w:rsidR="0029312D" w:rsidRPr="00781680" w:rsidRDefault="00BB5762" w:rsidP="007D60E5">
      <w:pPr>
        <w:pStyle w:val="70"/>
        <w:shd w:val="clear" w:color="auto" w:fill="auto"/>
        <w:spacing w:after="0" w:line="240" w:lineRule="auto"/>
        <w:rPr>
          <w:sz w:val="24"/>
          <w:szCs w:val="28"/>
        </w:rPr>
      </w:pPr>
      <w:r w:rsidRPr="00781680">
        <w:rPr>
          <w:sz w:val="24"/>
          <w:szCs w:val="28"/>
        </w:rPr>
        <w:t>к проекту Закона Кыргызской Республики</w:t>
      </w:r>
    </w:p>
    <w:p w:rsidR="00BB5762" w:rsidRPr="00781680" w:rsidRDefault="00BB5762" w:rsidP="007D60E5">
      <w:pPr>
        <w:pStyle w:val="70"/>
        <w:shd w:val="clear" w:color="auto" w:fill="auto"/>
        <w:spacing w:after="0" w:line="240" w:lineRule="auto"/>
        <w:rPr>
          <w:sz w:val="24"/>
          <w:szCs w:val="28"/>
        </w:rPr>
      </w:pPr>
      <w:r w:rsidRPr="00781680">
        <w:rPr>
          <w:sz w:val="24"/>
          <w:szCs w:val="28"/>
        </w:rPr>
        <w:t>«О</w:t>
      </w:r>
      <w:r w:rsidR="006C4417" w:rsidRPr="00781680">
        <w:rPr>
          <w:sz w:val="24"/>
          <w:szCs w:val="28"/>
        </w:rPr>
        <w:t xml:space="preserve">б </w:t>
      </w:r>
      <w:r w:rsidR="00FA20D3" w:rsidRPr="00781680">
        <w:rPr>
          <w:sz w:val="24"/>
          <w:szCs w:val="28"/>
        </w:rPr>
        <w:t>обращении медицинских изделий</w:t>
      </w:r>
      <w:r w:rsidRPr="00781680">
        <w:rPr>
          <w:sz w:val="24"/>
          <w:szCs w:val="28"/>
        </w:rPr>
        <w:t>»</w:t>
      </w:r>
    </w:p>
    <w:p w:rsidR="00867277" w:rsidRPr="00781680" w:rsidRDefault="00867277" w:rsidP="007D60E5">
      <w:pPr>
        <w:pStyle w:val="70"/>
        <w:shd w:val="clear" w:color="auto" w:fill="auto"/>
        <w:spacing w:after="0" w:line="240" w:lineRule="auto"/>
        <w:jc w:val="both"/>
        <w:rPr>
          <w:sz w:val="24"/>
          <w:szCs w:val="28"/>
        </w:rPr>
      </w:pPr>
    </w:p>
    <w:p w:rsidR="0045071C" w:rsidRPr="00781680" w:rsidRDefault="0045071C" w:rsidP="007D60E5">
      <w:pPr>
        <w:pStyle w:val="3"/>
        <w:numPr>
          <w:ilvl w:val="0"/>
          <w:numId w:val="2"/>
        </w:numPr>
        <w:shd w:val="clear" w:color="auto" w:fill="auto"/>
        <w:spacing w:before="0" w:line="240" w:lineRule="auto"/>
        <w:ind w:right="20"/>
        <w:jc w:val="both"/>
        <w:rPr>
          <w:b/>
          <w:sz w:val="24"/>
          <w:szCs w:val="28"/>
        </w:rPr>
      </w:pPr>
      <w:r w:rsidRPr="00781680">
        <w:rPr>
          <w:b/>
          <w:bCs/>
          <w:sz w:val="24"/>
          <w:szCs w:val="28"/>
        </w:rPr>
        <w:t>Цели и задачи законопроекта</w:t>
      </w:r>
      <w:r w:rsidRPr="00781680">
        <w:rPr>
          <w:b/>
          <w:sz w:val="24"/>
          <w:szCs w:val="28"/>
        </w:rPr>
        <w:t xml:space="preserve"> </w:t>
      </w:r>
    </w:p>
    <w:p w:rsidR="00C37AD4" w:rsidRPr="00781680" w:rsidRDefault="00BB5762" w:rsidP="007D60E5">
      <w:pPr>
        <w:shd w:val="clear" w:color="auto" w:fill="FFFFFF"/>
        <w:spacing w:after="0"/>
        <w:ind w:firstLine="397"/>
        <w:jc w:val="both"/>
        <w:rPr>
          <w:rFonts w:cs="Times New Roman"/>
          <w:szCs w:val="28"/>
        </w:rPr>
      </w:pPr>
      <w:r w:rsidRPr="00781680">
        <w:rPr>
          <w:rFonts w:cs="Times New Roman"/>
          <w:szCs w:val="28"/>
        </w:rPr>
        <w:t xml:space="preserve">Настоящий проект Закона Кыргызской Республики </w:t>
      </w:r>
      <w:r w:rsidRPr="00781680">
        <w:rPr>
          <w:rFonts w:cs="Times New Roman"/>
          <w:i/>
          <w:szCs w:val="28"/>
        </w:rPr>
        <w:t>«</w:t>
      </w:r>
      <w:r w:rsidR="006C4417" w:rsidRPr="00781680">
        <w:rPr>
          <w:rFonts w:cs="Times New Roman"/>
          <w:szCs w:val="28"/>
        </w:rPr>
        <w:t xml:space="preserve">Об </w:t>
      </w:r>
      <w:r w:rsidR="00A43B3E" w:rsidRPr="00781680">
        <w:rPr>
          <w:rFonts w:cs="Times New Roman"/>
          <w:szCs w:val="28"/>
        </w:rPr>
        <w:t>обращении медицинских изделий</w:t>
      </w:r>
      <w:r w:rsidRPr="00781680">
        <w:rPr>
          <w:rFonts w:cs="Times New Roman"/>
          <w:szCs w:val="28"/>
        </w:rPr>
        <w:t xml:space="preserve">» разработан </w:t>
      </w:r>
      <w:r w:rsidR="00B472BC" w:rsidRPr="00781680">
        <w:rPr>
          <w:rFonts w:cs="Times New Roman"/>
          <w:szCs w:val="28"/>
        </w:rPr>
        <w:t xml:space="preserve">с целью </w:t>
      </w:r>
      <w:r w:rsidR="000D7C3E" w:rsidRPr="00781680">
        <w:rPr>
          <w:rFonts w:cs="Times New Roman"/>
          <w:szCs w:val="28"/>
        </w:rPr>
        <w:t xml:space="preserve">оптимизации и </w:t>
      </w:r>
      <w:r w:rsidR="00B472BC" w:rsidRPr="00781680">
        <w:rPr>
          <w:rFonts w:cs="Times New Roman"/>
          <w:szCs w:val="28"/>
        </w:rPr>
        <w:t>совершенствования законодательного регулирования правоотношени</w:t>
      </w:r>
      <w:r w:rsidR="004473DA" w:rsidRPr="00781680">
        <w:rPr>
          <w:rFonts w:cs="Times New Roman"/>
          <w:szCs w:val="28"/>
        </w:rPr>
        <w:t xml:space="preserve">й в сфере обращения </w:t>
      </w:r>
      <w:r w:rsidR="00A43B3E" w:rsidRPr="00781680">
        <w:rPr>
          <w:rFonts w:cs="Times New Roman"/>
          <w:szCs w:val="28"/>
        </w:rPr>
        <w:t xml:space="preserve">медицинских </w:t>
      </w:r>
      <w:r w:rsidR="00B472BC" w:rsidRPr="00781680">
        <w:rPr>
          <w:rFonts w:cs="Times New Roman"/>
          <w:szCs w:val="28"/>
        </w:rPr>
        <w:t>изделий</w:t>
      </w:r>
      <w:r w:rsidR="00E72119" w:rsidRPr="00781680">
        <w:rPr>
          <w:rFonts w:cs="Times New Roman"/>
          <w:szCs w:val="28"/>
        </w:rPr>
        <w:t xml:space="preserve"> </w:t>
      </w:r>
      <w:r w:rsidRPr="00781680">
        <w:rPr>
          <w:rFonts w:cs="Times New Roman"/>
          <w:szCs w:val="28"/>
        </w:rPr>
        <w:t xml:space="preserve">во исполнение Указа Президента Кыргызской Республики </w:t>
      </w:r>
      <w:r w:rsidR="00A43B3E" w:rsidRPr="00781680">
        <w:rPr>
          <w:rFonts w:cs="Times New Roman"/>
          <w:szCs w:val="28"/>
        </w:rPr>
        <w:t xml:space="preserve">от </w:t>
      </w:r>
      <w:r w:rsidR="00A43B3E" w:rsidRPr="00781680">
        <w:rPr>
          <w:rFonts w:eastAsia="Times New Roman" w:cs="Times New Roman"/>
          <w:szCs w:val="28"/>
          <w:lang w:eastAsia="ru-RU"/>
        </w:rPr>
        <w:t>8 февраля 2021 года №26 «О проведении инвентаризации законодательства Кыргызской Республики», Распоряжения Кабинета Министров Кыргызской Республики от 21 июня 2021 года № 48-р</w:t>
      </w:r>
      <w:r w:rsidR="00E72119" w:rsidRPr="00781680">
        <w:rPr>
          <w:rFonts w:eastAsia="Times New Roman" w:cs="Times New Roman"/>
          <w:szCs w:val="28"/>
          <w:lang w:eastAsia="ru-RU"/>
        </w:rPr>
        <w:t xml:space="preserve"> </w:t>
      </w:r>
      <w:r w:rsidR="00E72119" w:rsidRPr="00781680">
        <w:rPr>
          <w:rFonts w:cs="Times New Roman"/>
          <w:szCs w:val="28"/>
        </w:rPr>
        <w:t>на предмет соответствия законодатель</w:t>
      </w:r>
      <w:r w:rsidR="000D7C3E" w:rsidRPr="00781680">
        <w:rPr>
          <w:rFonts w:cs="Times New Roman"/>
          <w:szCs w:val="28"/>
        </w:rPr>
        <w:t xml:space="preserve">ства в сфере обращения медицинских изделий </w:t>
      </w:r>
      <w:r w:rsidR="00E72119" w:rsidRPr="00781680">
        <w:rPr>
          <w:rFonts w:cs="Times New Roman"/>
          <w:szCs w:val="28"/>
        </w:rPr>
        <w:t>принципам социальной справедливости и партнерства,  целесообразности и эффективности,</w:t>
      </w:r>
      <w:r w:rsidR="000D7C3E" w:rsidRPr="00781680">
        <w:rPr>
          <w:rFonts w:cs="Times New Roman"/>
          <w:szCs w:val="28"/>
        </w:rPr>
        <w:t xml:space="preserve"> </w:t>
      </w:r>
      <w:r w:rsidR="00E72119" w:rsidRPr="00781680">
        <w:rPr>
          <w:rFonts w:cs="Times New Roman"/>
          <w:szCs w:val="28"/>
        </w:rPr>
        <w:t xml:space="preserve"> достаточности регулирования предмета, устранения внутренних противоречий и коллизий, пробелов в праве</w:t>
      </w:r>
      <w:r w:rsidR="00B2626D" w:rsidRPr="00781680">
        <w:rPr>
          <w:rFonts w:cs="Times New Roman"/>
          <w:szCs w:val="28"/>
        </w:rPr>
        <w:t>.</w:t>
      </w:r>
    </w:p>
    <w:p w:rsidR="000D7C3E" w:rsidRPr="00781680" w:rsidRDefault="000D7C3E" w:rsidP="007D60E5">
      <w:pPr>
        <w:spacing w:after="0"/>
        <w:ind w:firstLine="397"/>
        <w:jc w:val="both"/>
        <w:rPr>
          <w:rFonts w:cs="Times New Roman"/>
          <w:szCs w:val="28"/>
        </w:rPr>
      </w:pPr>
      <w:r w:rsidRPr="00781680">
        <w:rPr>
          <w:rFonts w:cs="Times New Roman"/>
          <w:szCs w:val="28"/>
        </w:rPr>
        <w:t xml:space="preserve">Представленный проект закона разработан рабочей группой. </w:t>
      </w:r>
    </w:p>
    <w:p w:rsidR="0045071C" w:rsidRPr="00781680" w:rsidRDefault="00744360" w:rsidP="007D60E5">
      <w:pPr>
        <w:pStyle w:val="3"/>
        <w:spacing w:line="276" w:lineRule="auto"/>
        <w:ind w:right="20" w:firstLine="20"/>
        <w:jc w:val="both"/>
        <w:rPr>
          <w:sz w:val="24"/>
          <w:szCs w:val="28"/>
          <w:lang w:bidi="ru-RU"/>
        </w:rPr>
      </w:pPr>
      <w:r w:rsidRPr="00781680">
        <w:rPr>
          <w:sz w:val="24"/>
          <w:szCs w:val="28"/>
          <w:lang w:bidi="ru-RU"/>
        </w:rPr>
        <w:t xml:space="preserve">      </w:t>
      </w:r>
      <w:r w:rsidR="0045071C" w:rsidRPr="00781680">
        <w:rPr>
          <w:sz w:val="24"/>
          <w:szCs w:val="28"/>
          <w:lang w:bidi="ru-RU"/>
        </w:rPr>
        <w:t xml:space="preserve">Проект данного Закона </w:t>
      </w:r>
      <w:r w:rsidR="00722996" w:rsidRPr="00781680">
        <w:rPr>
          <w:sz w:val="24"/>
          <w:szCs w:val="28"/>
          <w:lang w:bidi="ru-RU"/>
        </w:rPr>
        <w:t>направлен на</w:t>
      </w:r>
      <w:r w:rsidR="0045071C" w:rsidRPr="00781680">
        <w:rPr>
          <w:sz w:val="24"/>
          <w:szCs w:val="28"/>
          <w:lang w:bidi="ru-RU"/>
        </w:rPr>
        <w:t xml:space="preserve"> защит</w:t>
      </w:r>
      <w:r w:rsidR="00722996" w:rsidRPr="00781680">
        <w:rPr>
          <w:sz w:val="24"/>
          <w:szCs w:val="28"/>
          <w:lang w:bidi="ru-RU"/>
        </w:rPr>
        <w:t>у</w:t>
      </w:r>
      <w:r w:rsidR="0045071C" w:rsidRPr="00781680">
        <w:rPr>
          <w:sz w:val="24"/>
          <w:szCs w:val="28"/>
          <w:lang w:bidi="ru-RU"/>
        </w:rPr>
        <w:t xml:space="preserve"> </w:t>
      </w:r>
      <w:r w:rsidR="000D7C3E" w:rsidRPr="00781680">
        <w:rPr>
          <w:sz w:val="24"/>
          <w:szCs w:val="28"/>
          <w:lang w:bidi="ru-RU"/>
        </w:rPr>
        <w:t xml:space="preserve">интересов </w:t>
      </w:r>
      <w:r w:rsidR="000D7C3E" w:rsidRPr="00781680">
        <w:rPr>
          <w:sz w:val="24"/>
          <w:szCs w:val="28"/>
        </w:rPr>
        <w:t>граждан и юридических лиц в сфере обращения медицинских изделий,</w:t>
      </w:r>
      <w:r w:rsidR="0045071C" w:rsidRPr="00781680">
        <w:rPr>
          <w:sz w:val="24"/>
          <w:szCs w:val="28"/>
          <w:lang w:bidi="ru-RU"/>
        </w:rPr>
        <w:t xml:space="preserve"> и обеспечения населения качественными и безопасными </w:t>
      </w:r>
      <w:r w:rsidR="00B2626D" w:rsidRPr="00781680">
        <w:rPr>
          <w:sz w:val="24"/>
          <w:szCs w:val="28"/>
          <w:lang w:bidi="ru-RU"/>
        </w:rPr>
        <w:t>медицинскими изделиями</w:t>
      </w:r>
      <w:r w:rsidR="0045071C" w:rsidRPr="00781680">
        <w:rPr>
          <w:sz w:val="24"/>
          <w:szCs w:val="28"/>
          <w:lang w:bidi="ru-RU"/>
        </w:rPr>
        <w:t xml:space="preserve">. </w:t>
      </w:r>
    </w:p>
    <w:p w:rsidR="000B0941" w:rsidRPr="00781680" w:rsidRDefault="000B0941" w:rsidP="007D60E5">
      <w:pPr>
        <w:pStyle w:val="3"/>
        <w:spacing w:line="276" w:lineRule="auto"/>
        <w:ind w:right="20" w:firstLine="708"/>
        <w:jc w:val="both"/>
        <w:rPr>
          <w:sz w:val="24"/>
          <w:szCs w:val="28"/>
          <w:lang w:bidi="ru-RU"/>
        </w:rPr>
      </w:pPr>
      <w:r w:rsidRPr="00781680">
        <w:rPr>
          <w:sz w:val="24"/>
          <w:szCs w:val="28"/>
          <w:lang w:bidi="ru-RU"/>
        </w:rPr>
        <w:t xml:space="preserve">Для каждого государства задача обеспечения безопасности, качества, эффективности </w:t>
      </w:r>
      <w:r w:rsidR="00B2626D" w:rsidRPr="00781680">
        <w:rPr>
          <w:sz w:val="24"/>
          <w:szCs w:val="28"/>
          <w:lang w:bidi="ru-RU"/>
        </w:rPr>
        <w:t xml:space="preserve">медицинских </w:t>
      </w:r>
      <w:r w:rsidRPr="00781680">
        <w:rPr>
          <w:sz w:val="24"/>
          <w:szCs w:val="28"/>
          <w:lang w:bidi="ru-RU"/>
        </w:rPr>
        <w:t xml:space="preserve">изделий, поступающих на внутренний рынок и применяемых по назначению в здравоохранении, является задачей охраны здоровья и обеспечения безопасности населения, а, следовательно, относится к числу задач обеспечения национальной безопасности. </w:t>
      </w:r>
    </w:p>
    <w:p w:rsidR="000D7C3E" w:rsidRPr="00781680" w:rsidRDefault="000D7C3E" w:rsidP="001C70A2">
      <w:pPr>
        <w:spacing w:after="0"/>
        <w:ind w:firstLine="708"/>
        <w:jc w:val="both"/>
        <w:rPr>
          <w:rFonts w:cs="Times New Roman"/>
          <w:b/>
          <w:szCs w:val="28"/>
        </w:rPr>
      </w:pPr>
      <w:r w:rsidRPr="00781680">
        <w:rPr>
          <w:rFonts w:cs="Times New Roman"/>
          <w:b/>
          <w:szCs w:val="28"/>
        </w:rPr>
        <w:t>2. Описательная часть</w:t>
      </w:r>
    </w:p>
    <w:p w:rsidR="000D7C3E" w:rsidRPr="00781680" w:rsidRDefault="000D7C3E" w:rsidP="007D60E5">
      <w:pPr>
        <w:spacing w:after="0"/>
        <w:ind w:firstLine="708"/>
        <w:jc w:val="both"/>
        <w:rPr>
          <w:rFonts w:cs="Times New Roman"/>
          <w:szCs w:val="28"/>
        </w:rPr>
      </w:pPr>
      <w:r w:rsidRPr="00781680">
        <w:rPr>
          <w:rFonts w:cs="Times New Roman"/>
          <w:szCs w:val="28"/>
        </w:rPr>
        <w:t>Представленный проект Закона является новой редакцией Закона «Об обращении медицинских изделий», поскольку вносимые изменения и дополнения составляют более половины от действующей редакции Закона.</w:t>
      </w:r>
    </w:p>
    <w:p w:rsidR="00B472BC" w:rsidRPr="00781680" w:rsidRDefault="00B472BC" w:rsidP="007D60E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781680">
        <w:rPr>
          <w:rFonts w:cs="Times New Roman"/>
          <w:szCs w:val="28"/>
        </w:rPr>
        <w:t>Проект закона предусматривает регулирование обращения изделий медицинского назначения на всех этапах их жизненного цикла и применяется к отношениям, возникающим в связи с обращением изделий медицинского назначения в целях обеспечения качества, эффективности и безопасности.</w:t>
      </w:r>
    </w:p>
    <w:p w:rsidR="00173945" w:rsidRPr="00781680" w:rsidRDefault="00173945" w:rsidP="007D60E5">
      <w:pPr>
        <w:spacing w:after="0"/>
        <w:ind w:firstLine="708"/>
        <w:jc w:val="both"/>
        <w:rPr>
          <w:rFonts w:cs="Times New Roman"/>
          <w:szCs w:val="28"/>
        </w:rPr>
      </w:pPr>
      <w:r w:rsidRPr="00781680">
        <w:rPr>
          <w:rFonts w:cs="Times New Roman"/>
          <w:szCs w:val="28"/>
        </w:rPr>
        <w:t>Предлагаемые изменения затрагивают большинство статей Закона. Структура закона изменена (расположение глав и статей) с учетом этапов обращения медицинских изделий, включены новые статьи с учетом совершенствования системы государственного регулирования и внедрения электронного управления, учтены вопросы обеспечения страны медицинскими изделиями в условиях чрезвычайных ситуаций, включая угрозы отсутствия, дефицита медицинских изделий, также учтены вопросы гармонизации национального законодательства с актами ЕАЭС.</w:t>
      </w:r>
    </w:p>
    <w:p w:rsidR="00173945" w:rsidRPr="00781680" w:rsidRDefault="00173945" w:rsidP="007D60E5">
      <w:pPr>
        <w:spacing w:after="0"/>
        <w:ind w:firstLine="708"/>
        <w:jc w:val="both"/>
        <w:rPr>
          <w:rFonts w:cs="Times New Roman"/>
          <w:szCs w:val="28"/>
        </w:rPr>
      </w:pPr>
      <w:r w:rsidRPr="00781680">
        <w:rPr>
          <w:rFonts w:cs="Times New Roman"/>
          <w:szCs w:val="28"/>
        </w:rPr>
        <w:t>В целях гармонизации понятий с понятиями, содержащимися в актах ЕАЭС, и обеспечения единого понимания и подхода к терминам в сфере обращения медицинских изделий на всех уровнях и всеми участниками процессов, внесены новые понятия, отсутствовавшие в действующем Законе (запасные части, комплектующие к медицинскому изделию), а некоторые понятия расширены.</w:t>
      </w:r>
    </w:p>
    <w:p w:rsidR="007D60E5" w:rsidRPr="00781680" w:rsidRDefault="00173945" w:rsidP="007D60E5">
      <w:pPr>
        <w:pStyle w:val="3"/>
        <w:shd w:val="clear" w:color="auto" w:fill="auto"/>
        <w:spacing w:before="0" w:line="276" w:lineRule="auto"/>
        <w:ind w:left="20" w:right="20" w:firstLine="688"/>
        <w:jc w:val="both"/>
        <w:rPr>
          <w:sz w:val="24"/>
          <w:szCs w:val="28"/>
        </w:rPr>
      </w:pPr>
      <w:r w:rsidRPr="00781680">
        <w:rPr>
          <w:sz w:val="24"/>
          <w:szCs w:val="28"/>
        </w:rPr>
        <w:t xml:space="preserve">В целях реализации положений Указа Президента Кыргызской Республики от 8 </w:t>
      </w:r>
      <w:r w:rsidRPr="00781680">
        <w:rPr>
          <w:sz w:val="24"/>
          <w:szCs w:val="28"/>
        </w:rPr>
        <w:lastRenderedPageBreak/>
        <w:t>февраля 2021 года УП № 23 «О неотложных мерах по развитию сферы здравоохранения и улучшению качества жизни и здоровья населения в Кыргызской Республике», Национальной программы развития Кыргызской Республики до 2026 года, утвержденной Указом Президента Кыргызской Республики от 12 октября 2021 года № 435, Указа Президента Кыргызской Республики от 17 декабря 2020 года УП № 64 «О неотложных мерах по активизации внедрения цифровых технологий в государственное управление Кыргызской Республики», Закона Кыргызской Республики от 19.07.2017 №127 «Об электронном управлении», а также с учетом международного опыта по усилению функции и роли регулятора рынка лекарственных средств и медицинских изделий, в законопроект включены новые статьи: «Электронное управление в системе государственного регулирования в сфере обращения медицинских изделий»</w:t>
      </w:r>
      <w:r w:rsidR="007D60E5" w:rsidRPr="00781680">
        <w:rPr>
          <w:sz w:val="24"/>
          <w:szCs w:val="28"/>
        </w:rPr>
        <w:t xml:space="preserve"> и «Финансирование системы регулирования обращения </w:t>
      </w:r>
      <w:r w:rsidR="008A2E0A" w:rsidRPr="00781680">
        <w:rPr>
          <w:sz w:val="24"/>
          <w:szCs w:val="28"/>
        </w:rPr>
        <w:t>медицинских изделий</w:t>
      </w:r>
      <w:r w:rsidR="007D60E5" w:rsidRPr="00781680">
        <w:rPr>
          <w:sz w:val="24"/>
          <w:szCs w:val="28"/>
        </w:rPr>
        <w:t>».</w:t>
      </w:r>
    </w:p>
    <w:p w:rsidR="00BB5762" w:rsidRPr="00781680" w:rsidRDefault="00097587" w:rsidP="007D60E5">
      <w:pPr>
        <w:pStyle w:val="3"/>
        <w:shd w:val="clear" w:color="auto" w:fill="auto"/>
        <w:spacing w:before="0" w:line="276" w:lineRule="auto"/>
        <w:ind w:left="20" w:right="20" w:firstLine="688"/>
        <w:jc w:val="both"/>
        <w:rPr>
          <w:sz w:val="24"/>
          <w:szCs w:val="28"/>
        </w:rPr>
      </w:pPr>
      <w:r w:rsidRPr="00781680">
        <w:rPr>
          <w:sz w:val="24"/>
          <w:szCs w:val="28"/>
          <w:lang w:bidi="ru-RU"/>
        </w:rPr>
        <w:t>Разработанный з</w:t>
      </w:r>
      <w:r w:rsidR="00BB5762" w:rsidRPr="00781680">
        <w:rPr>
          <w:sz w:val="24"/>
          <w:szCs w:val="28"/>
        </w:rPr>
        <w:t>аконопроект отвечает актуальности процесса приведения к единым требованиям Евр</w:t>
      </w:r>
      <w:r w:rsidR="006C4417" w:rsidRPr="00781680">
        <w:rPr>
          <w:sz w:val="24"/>
          <w:szCs w:val="28"/>
        </w:rPr>
        <w:t xml:space="preserve">азийского Экономического Союза </w:t>
      </w:r>
      <w:r w:rsidR="00BB5762" w:rsidRPr="00781680">
        <w:rPr>
          <w:sz w:val="24"/>
          <w:szCs w:val="28"/>
          <w:lang w:bidi="ru-RU"/>
        </w:rPr>
        <w:t xml:space="preserve">в сфере обращения </w:t>
      </w:r>
      <w:r w:rsidR="002D1FB2" w:rsidRPr="00781680">
        <w:rPr>
          <w:sz w:val="24"/>
          <w:szCs w:val="28"/>
          <w:lang w:bidi="ru-RU"/>
        </w:rPr>
        <w:t>изделий</w:t>
      </w:r>
      <w:r w:rsidR="006C4417" w:rsidRPr="00781680">
        <w:rPr>
          <w:sz w:val="24"/>
          <w:szCs w:val="28"/>
          <w:lang w:bidi="ru-RU"/>
        </w:rPr>
        <w:t xml:space="preserve"> медицинского назначения</w:t>
      </w:r>
      <w:r w:rsidR="002D1FB2" w:rsidRPr="00781680">
        <w:rPr>
          <w:sz w:val="24"/>
          <w:szCs w:val="28"/>
          <w:lang w:bidi="ru-RU"/>
        </w:rPr>
        <w:t xml:space="preserve"> </w:t>
      </w:r>
      <w:r w:rsidR="00BB5762" w:rsidRPr="00781680">
        <w:rPr>
          <w:sz w:val="24"/>
          <w:szCs w:val="28"/>
          <w:lang w:bidi="ru-RU"/>
        </w:rPr>
        <w:t>в ЕАЭС</w:t>
      </w:r>
      <w:r w:rsidR="00BB5762" w:rsidRPr="00781680">
        <w:rPr>
          <w:sz w:val="24"/>
          <w:szCs w:val="28"/>
        </w:rPr>
        <w:t xml:space="preserve">. </w:t>
      </w:r>
    </w:p>
    <w:p w:rsidR="00842459" w:rsidRPr="00781680" w:rsidRDefault="00BB5762" w:rsidP="007D60E5">
      <w:pPr>
        <w:spacing w:after="0"/>
        <w:jc w:val="both"/>
        <w:rPr>
          <w:rFonts w:cs="Times New Roman"/>
          <w:szCs w:val="28"/>
        </w:rPr>
      </w:pPr>
      <w:r w:rsidRPr="00781680">
        <w:rPr>
          <w:rFonts w:cs="Times New Roman"/>
          <w:szCs w:val="28"/>
        </w:rPr>
        <w:tab/>
      </w:r>
      <w:r w:rsidR="00842459" w:rsidRPr="00781680">
        <w:rPr>
          <w:rFonts w:cs="Times New Roman"/>
          <w:szCs w:val="28"/>
        </w:rPr>
        <w:t>В законопроект включена статья, касающаяся информации о медицинских изделиях, с целью информирования граждан и специалистов по безопасному применению медицинских изделий. Поскольку медицинские изделия также, как лекарственные средства, являются особым товаром</w:t>
      </w:r>
      <w:r w:rsidR="00722996" w:rsidRPr="00781680">
        <w:rPr>
          <w:rFonts w:cs="Times New Roman"/>
          <w:szCs w:val="28"/>
        </w:rPr>
        <w:t>. В</w:t>
      </w:r>
      <w:r w:rsidR="00842459" w:rsidRPr="00781680">
        <w:rPr>
          <w:rFonts w:cs="Times New Roman"/>
          <w:szCs w:val="28"/>
        </w:rPr>
        <w:t xml:space="preserve"> законопроекте отрегулированы вопросы рекламы медицинских изделий во избежание бесконтрольного их применения. </w:t>
      </w:r>
    </w:p>
    <w:p w:rsidR="00BB5762" w:rsidRPr="00781680" w:rsidRDefault="00BB5762" w:rsidP="00722996">
      <w:pPr>
        <w:pStyle w:val="3"/>
        <w:shd w:val="clear" w:color="auto" w:fill="auto"/>
        <w:spacing w:before="0" w:line="276" w:lineRule="auto"/>
        <w:ind w:left="20" w:right="20" w:firstLine="500"/>
        <w:jc w:val="both"/>
        <w:rPr>
          <w:sz w:val="24"/>
          <w:szCs w:val="28"/>
        </w:rPr>
      </w:pPr>
      <w:r w:rsidRPr="00781680">
        <w:rPr>
          <w:sz w:val="24"/>
          <w:szCs w:val="28"/>
        </w:rPr>
        <w:tab/>
      </w:r>
      <w:r w:rsidR="00DC3FD3" w:rsidRPr="00781680">
        <w:rPr>
          <w:sz w:val="24"/>
          <w:szCs w:val="28"/>
        </w:rPr>
        <w:t xml:space="preserve">В законопроект также включены некоторые особенности лицензирования фармацевтической деятельности, данные дополнения также продиктованы характером и статусом как медицинских изделий, так и процессов их производства, изготовления, хранения и отпуска. </w:t>
      </w:r>
    </w:p>
    <w:p w:rsidR="00DC3FD3" w:rsidRPr="00781680" w:rsidRDefault="00DC3FD3" w:rsidP="00722996">
      <w:pPr>
        <w:spacing w:after="0"/>
        <w:ind w:firstLine="520"/>
        <w:jc w:val="both"/>
        <w:rPr>
          <w:rFonts w:cs="Times New Roman"/>
          <w:szCs w:val="28"/>
        </w:rPr>
      </w:pPr>
      <w:r w:rsidRPr="00781680">
        <w:rPr>
          <w:rFonts w:cs="Times New Roman"/>
          <w:szCs w:val="28"/>
        </w:rPr>
        <w:t xml:space="preserve">Расширена статья Регистрационное удостоверение о государственной регистрации медицинского изделия с целью усиления ответственности держателей регистрационного удостоверения за обеспечение безопасности медицинского изделия при их применении и эксплуатации в пострегистрационный период в рамках положений соответствующих актов ЕАЭС. </w:t>
      </w:r>
    </w:p>
    <w:p w:rsidR="00DC3FD3" w:rsidRPr="00781680" w:rsidRDefault="00DC3FD3" w:rsidP="008211CE">
      <w:pPr>
        <w:spacing w:after="0"/>
        <w:ind w:firstLine="520"/>
        <w:jc w:val="both"/>
        <w:rPr>
          <w:rFonts w:cs="Times New Roman"/>
          <w:szCs w:val="28"/>
        </w:rPr>
      </w:pPr>
      <w:r w:rsidRPr="00781680">
        <w:rPr>
          <w:rFonts w:cs="Times New Roman"/>
          <w:szCs w:val="28"/>
        </w:rPr>
        <w:t xml:space="preserve">Пересмотрена глава «Ввоз и вывоз </w:t>
      </w:r>
      <w:r w:rsidR="008A2E0A" w:rsidRPr="00781680">
        <w:rPr>
          <w:rFonts w:cs="Times New Roman"/>
          <w:szCs w:val="28"/>
        </w:rPr>
        <w:t>медицинских изделий</w:t>
      </w:r>
      <w:r w:rsidRPr="00781680">
        <w:rPr>
          <w:rFonts w:cs="Times New Roman"/>
          <w:szCs w:val="28"/>
        </w:rPr>
        <w:t>» в целях гармонизации положений Закона с соответствующими актами ЕАЭС.</w:t>
      </w:r>
    </w:p>
    <w:p w:rsidR="00DC3FD3" w:rsidRPr="00781680" w:rsidRDefault="00DC3FD3" w:rsidP="008211CE">
      <w:pPr>
        <w:ind w:firstLine="520"/>
        <w:jc w:val="both"/>
        <w:rPr>
          <w:rFonts w:cs="Times New Roman"/>
          <w:szCs w:val="28"/>
        </w:rPr>
      </w:pPr>
      <w:r w:rsidRPr="00781680">
        <w:rPr>
          <w:rFonts w:cs="Times New Roman"/>
          <w:szCs w:val="28"/>
        </w:rPr>
        <w:t>Кроме того, по многим статьям внесены дополнения и изменения в целях гармонизации положений Закона с актами ЕАЭС, приведения положений Закона с положениями других законодательных актов Кыргызской Республики, для защиты прав граждан и для обеспечения практических потребностей регуляторного органа сферы обращения медицинских изделий и субъектов фармацевтической деятельности.</w:t>
      </w:r>
    </w:p>
    <w:p w:rsidR="00FA20D3" w:rsidRPr="00781680" w:rsidRDefault="00FA20D3" w:rsidP="001C70A2">
      <w:pPr>
        <w:spacing w:after="0"/>
        <w:ind w:firstLine="520"/>
        <w:jc w:val="both"/>
        <w:rPr>
          <w:rFonts w:cs="Times New Roman"/>
          <w:b/>
          <w:szCs w:val="28"/>
        </w:rPr>
      </w:pPr>
      <w:r w:rsidRPr="00781680">
        <w:rPr>
          <w:rFonts w:cs="Times New Roman"/>
          <w:b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A20D3" w:rsidRPr="00781680" w:rsidRDefault="00FA20D3" w:rsidP="008211CE">
      <w:pPr>
        <w:spacing w:after="0"/>
        <w:ind w:firstLine="708"/>
        <w:jc w:val="both"/>
        <w:rPr>
          <w:rFonts w:cs="Times New Roman"/>
          <w:szCs w:val="28"/>
        </w:rPr>
      </w:pPr>
      <w:r w:rsidRPr="00781680">
        <w:rPr>
          <w:rFonts w:cs="Times New Roman"/>
          <w:szCs w:val="28"/>
        </w:rPr>
        <w:t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A20D3" w:rsidRPr="00781680" w:rsidRDefault="00FA20D3" w:rsidP="007D60E5">
      <w:pPr>
        <w:spacing w:after="0"/>
        <w:jc w:val="both"/>
        <w:rPr>
          <w:rFonts w:cs="Times New Roman"/>
          <w:szCs w:val="28"/>
        </w:rPr>
      </w:pPr>
      <w:r w:rsidRPr="00781680">
        <w:rPr>
          <w:rFonts w:cs="Times New Roman"/>
          <w:szCs w:val="28"/>
        </w:rPr>
        <w:t xml:space="preserve">Включение в законопроект статьи про электронное управление повлечет прозрачность и подотчетность сектора и снижение коррупционных факторов. </w:t>
      </w:r>
    </w:p>
    <w:p w:rsidR="00FA20D3" w:rsidRPr="00781680" w:rsidRDefault="00FA20D3" w:rsidP="008211CE">
      <w:pPr>
        <w:spacing w:after="0"/>
        <w:ind w:firstLine="708"/>
        <w:jc w:val="both"/>
        <w:rPr>
          <w:rFonts w:cs="Times New Roman"/>
          <w:szCs w:val="28"/>
        </w:rPr>
      </w:pPr>
      <w:r w:rsidRPr="00781680">
        <w:rPr>
          <w:rFonts w:cs="Times New Roman"/>
          <w:szCs w:val="28"/>
        </w:rPr>
        <w:lastRenderedPageBreak/>
        <w:t>Для обеспечения подотчетности регуляторного органа и его усиления с учетом рекомендаций ВОЗ в законопроект включена норма об обязательности внедрения надлежащей регуляторной практики (</w:t>
      </w:r>
      <w:r w:rsidRPr="00781680">
        <w:rPr>
          <w:rFonts w:cs="Times New Roman"/>
          <w:szCs w:val="28"/>
          <w:lang w:val="en-US"/>
        </w:rPr>
        <w:t>GRP</w:t>
      </w:r>
      <w:r w:rsidRPr="00781680">
        <w:rPr>
          <w:rFonts w:cs="Times New Roman"/>
          <w:szCs w:val="28"/>
        </w:rPr>
        <w:t>).</w:t>
      </w:r>
    </w:p>
    <w:p w:rsidR="00FA20D3" w:rsidRPr="00781680" w:rsidRDefault="00FA20D3" w:rsidP="001C70A2">
      <w:pPr>
        <w:ind w:firstLine="708"/>
        <w:jc w:val="both"/>
        <w:rPr>
          <w:rFonts w:cs="Times New Roman"/>
          <w:szCs w:val="28"/>
        </w:rPr>
      </w:pPr>
      <w:r w:rsidRPr="00781680">
        <w:rPr>
          <w:rFonts w:cs="Times New Roman"/>
          <w:szCs w:val="28"/>
        </w:rPr>
        <w:t>Нормы закона о возможности введения регулирования цен на медицинские изделия в условиях чрезвычайных ситуаций направлены на снижение финансового бремени населения.</w:t>
      </w:r>
    </w:p>
    <w:p w:rsidR="00FA20D3" w:rsidRPr="00781680" w:rsidRDefault="00FA20D3" w:rsidP="001C70A2">
      <w:pPr>
        <w:spacing w:after="0"/>
        <w:ind w:firstLine="708"/>
        <w:jc w:val="both"/>
        <w:rPr>
          <w:rFonts w:cs="Times New Roman"/>
          <w:b/>
          <w:szCs w:val="28"/>
        </w:rPr>
      </w:pPr>
      <w:r w:rsidRPr="00781680">
        <w:rPr>
          <w:rFonts w:cs="Times New Roman"/>
          <w:b/>
          <w:szCs w:val="28"/>
        </w:rPr>
        <w:t>4. Информация о результатах общественного обсуждения</w:t>
      </w:r>
    </w:p>
    <w:p w:rsidR="00FA20D3" w:rsidRPr="00781680" w:rsidRDefault="00FA20D3" w:rsidP="001C70A2">
      <w:pPr>
        <w:spacing w:before="240" w:after="0"/>
        <w:ind w:firstLine="708"/>
        <w:jc w:val="both"/>
        <w:rPr>
          <w:rFonts w:cs="Times New Roman"/>
          <w:szCs w:val="28"/>
        </w:rPr>
      </w:pPr>
      <w:r w:rsidRPr="00781680">
        <w:rPr>
          <w:rFonts w:cs="Times New Roman"/>
          <w:szCs w:val="28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Закона Кыргызской Республики был размещен на официальном сайте Кабинета Министров Кыргызской Республики </w:t>
      </w:r>
      <w:r w:rsidRPr="00781680">
        <w:rPr>
          <w:rFonts w:cs="Times New Roman"/>
          <w:b/>
          <w:color w:val="FF0000"/>
          <w:szCs w:val="28"/>
        </w:rPr>
        <w:t>__________2022</w:t>
      </w:r>
      <w:r w:rsidR="008A2E0A" w:rsidRPr="00781680">
        <w:rPr>
          <w:rFonts w:cs="Times New Roman"/>
          <w:b/>
          <w:color w:val="FF0000"/>
          <w:szCs w:val="28"/>
        </w:rPr>
        <w:t xml:space="preserve"> </w:t>
      </w:r>
      <w:r w:rsidRPr="00781680">
        <w:rPr>
          <w:rFonts w:cs="Times New Roman"/>
          <w:b/>
          <w:color w:val="FF0000"/>
          <w:szCs w:val="28"/>
        </w:rPr>
        <w:t>года,</w:t>
      </w:r>
      <w:r w:rsidRPr="00781680">
        <w:rPr>
          <w:rFonts w:cs="Times New Roman"/>
          <w:szCs w:val="28"/>
        </w:rPr>
        <w:t xml:space="preserve"> для прохождения процедуры общественного обсуждения. По результатам общественного обсуждения предложений и замечаний не поступило.</w:t>
      </w:r>
      <w:r w:rsidR="007D60E5" w:rsidRPr="00781680">
        <w:rPr>
          <w:rFonts w:cs="Times New Roman"/>
          <w:szCs w:val="28"/>
        </w:rPr>
        <w:t xml:space="preserve"> </w:t>
      </w:r>
      <w:r w:rsidRPr="00781680">
        <w:rPr>
          <w:rFonts w:cs="Times New Roman"/>
          <w:szCs w:val="28"/>
        </w:rPr>
        <w:t>Также для активизации общественного обсуждения был проведен Круглый стол с участием представителей государственного сектора, фармацевтического бизнеса, гражданского общества. По итогам Круглого стола получены предложения и комментарии, которые были проанализированы рабочей группой и учтены в настоящем законопроекте.</w:t>
      </w:r>
    </w:p>
    <w:p w:rsidR="00FA20D3" w:rsidRPr="00781680" w:rsidRDefault="00FA20D3" w:rsidP="001C70A2">
      <w:pPr>
        <w:spacing w:before="240" w:after="0"/>
        <w:ind w:firstLine="708"/>
        <w:jc w:val="both"/>
        <w:rPr>
          <w:rFonts w:cs="Times New Roman"/>
          <w:b/>
          <w:szCs w:val="28"/>
        </w:rPr>
      </w:pPr>
      <w:r w:rsidRPr="00781680">
        <w:rPr>
          <w:rFonts w:cs="Times New Roman"/>
          <w:b/>
          <w:szCs w:val="28"/>
        </w:rPr>
        <w:t>5. Анализ соответствия проекта законодательству</w:t>
      </w:r>
    </w:p>
    <w:p w:rsidR="00FA20D3" w:rsidRPr="00781680" w:rsidRDefault="00FA20D3" w:rsidP="001C70A2">
      <w:pPr>
        <w:ind w:firstLine="708"/>
        <w:jc w:val="both"/>
        <w:rPr>
          <w:rFonts w:cs="Times New Roman"/>
          <w:szCs w:val="28"/>
        </w:rPr>
      </w:pPr>
      <w:r w:rsidRPr="00781680">
        <w:rPr>
          <w:rFonts w:cs="Times New Roman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FA20D3" w:rsidRPr="00781680" w:rsidRDefault="00FA20D3" w:rsidP="001C70A2">
      <w:pPr>
        <w:spacing w:after="0"/>
        <w:ind w:firstLine="708"/>
        <w:jc w:val="both"/>
        <w:rPr>
          <w:rFonts w:cs="Times New Roman"/>
          <w:b/>
          <w:szCs w:val="28"/>
        </w:rPr>
      </w:pPr>
      <w:r w:rsidRPr="00781680">
        <w:rPr>
          <w:rFonts w:cs="Times New Roman"/>
          <w:b/>
          <w:szCs w:val="28"/>
        </w:rPr>
        <w:t>6. Информация о необходимости финансирования</w:t>
      </w:r>
    </w:p>
    <w:p w:rsidR="00FA20D3" w:rsidRPr="00781680" w:rsidRDefault="00FA20D3" w:rsidP="001C70A2">
      <w:pPr>
        <w:jc w:val="both"/>
        <w:rPr>
          <w:rFonts w:cs="Times New Roman"/>
          <w:szCs w:val="28"/>
        </w:rPr>
      </w:pPr>
      <w:r w:rsidRPr="00781680">
        <w:rPr>
          <w:rFonts w:cs="Times New Roman"/>
          <w:szCs w:val="28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:rsidR="00FA20D3" w:rsidRPr="00781680" w:rsidRDefault="001C70A2" w:rsidP="001C70A2">
      <w:pPr>
        <w:spacing w:after="0"/>
        <w:ind w:firstLine="708"/>
        <w:jc w:val="both"/>
        <w:rPr>
          <w:rFonts w:cs="Times New Roman"/>
          <w:b/>
          <w:szCs w:val="28"/>
        </w:rPr>
      </w:pPr>
      <w:r w:rsidRPr="00781680">
        <w:rPr>
          <w:rFonts w:cs="Times New Roman"/>
          <w:b/>
          <w:szCs w:val="28"/>
        </w:rPr>
        <w:t>7</w:t>
      </w:r>
      <w:r w:rsidR="00FA20D3" w:rsidRPr="00781680">
        <w:rPr>
          <w:rFonts w:cs="Times New Roman"/>
          <w:b/>
          <w:szCs w:val="28"/>
        </w:rPr>
        <w:t>. Информация об анализе регулятивного воздействия</w:t>
      </w:r>
    </w:p>
    <w:p w:rsidR="00FA20D3" w:rsidRPr="00781680" w:rsidRDefault="00FA20D3" w:rsidP="001C70A2">
      <w:pPr>
        <w:spacing w:after="0"/>
        <w:jc w:val="both"/>
        <w:rPr>
          <w:rFonts w:cs="Times New Roman"/>
          <w:szCs w:val="28"/>
        </w:rPr>
      </w:pPr>
      <w:r w:rsidRPr="00781680">
        <w:rPr>
          <w:rFonts w:cs="Times New Roman"/>
          <w:szCs w:val="28"/>
        </w:rPr>
        <w:t>На представленный проект в соответствии со статьей 19 Закона Кыргызской Республики «О нормативных правовых актах Кыргызской Республики» проведен</w:t>
      </w:r>
      <w:r w:rsidRPr="00781680">
        <w:rPr>
          <w:rFonts w:cs="Times New Roman"/>
          <w:color w:val="FF0000"/>
          <w:szCs w:val="28"/>
        </w:rPr>
        <w:t xml:space="preserve"> </w:t>
      </w:r>
      <w:r w:rsidRPr="00781680">
        <w:rPr>
          <w:rFonts w:cs="Times New Roman"/>
          <w:szCs w:val="28"/>
        </w:rPr>
        <w:t>анализ регулятивного воздействия.</w:t>
      </w:r>
    </w:p>
    <w:p w:rsidR="00781680" w:rsidRDefault="00781680" w:rsidP="007D60E5">
      <w:pPr>
        <w:pStyle w:val="3"/>
        <w:shd w:val="clear" w:color="auto" w:fill="auto"/>
        <w:spacing w:before="0" w:line="240" w:lineRule="auto"/>
        <w:ind w:left="20" w:right="20" w:firstLine="500"/>
        <w:jc w:val="both"/>
        <w:rPr>
          <w:b/>
          <w:sz w:val="24"/>
          <w:szCs w:val="28"/>
        </w:rPr>
      </w:pPr>
    </w:p>
    <w:p w:rsidR="00781680" w:rsidRDefault="00781680" w:rsidP="007D60E5">
      <w:pPr>
        <w:pStyle w:val="3"/>
        <w:shd w:val="clear" w:color="auto" w:fill="auto"/>
        <w:spacing w:before="0" w:line="240" w:lineRule="auto"/>
        <w:ind w:left="20" w:right="20" w:firstLine="500"/>
        <w:jc w:val="both"/>
        <w:rPr>
          <w:b/>
          <w:sz w:val="24"/>
          <w:szCs w:val="28"/>
        </w:rPr>
      </w:pPr>
    </w:p>
    <w:p w:rsidR="00DC3FD3" w:rsidRPr="00781680" w:rsidRDefault="00781680" w:rsidP="007D60E5">
      <w:pPr>
        <w:pStyle w:val="3"/>
        <w:shd w:val="clear" w:color="auto" w:fill="auto"/>
        <w:spacing w:before="0" w:line="240" w:lineRule="auto"/>
        <w:ind w:left="20" w:right="20" w:firstLine="500"/>
        <w:jc w:val="both"/>
        <w:rPr>
          <w:sz w:val="24"/>
          <w:szCs w:val="28"/>
        </w:rPr>
      </w:pPr>
      <w:proofErr w:type="spellStart"/>
      <w:proofErr w:type="gramStart"/>
      <w:r>
        <w:rPr>
          <w:b/>
          <w:sz w:val="24"/>
          <w:szCs w:val="28"/>
        </w:rPr>
        <w:t>Вр.и</w:t>
      </w:r>
      <w:proofErr w:type="gramEnd"/>
      <w:r>
        <w:rPr>
          <w:b/>
          <w:sz w:val="24"/>
          <w:szCs w:val="28"/>
        </w:rPr>
        <w:t>.о</w:t>
      </w:r>
      <w:proofErr w:type="spellEnd"/>
      <w:r>
        <w:rPr>
          <w:b/>
          <w:sz w:val="24"/>
          <w:szCs w:val="28"/>
        </w:rPr>
        <w:t>. м</w:t>
      </w:r>
      <w:r w:rsidR="00FA20D3" w:rsidRPr="00781680">
        <w:rPr>
          <w:b/>
          <w:sz w:val="24"/>
          <w:szCs w:val="28"/>
        </w:rPr>
        <w:t>инистр</w:t>
      </w:r>
      <w:r>
        <w:rPr>
          <w:b/>
          <w:sz w:val="24"/>
          <w:szCs w:val="28"/>
        </w:rPr>
        <w:t>а</w:t>
      </w:r>
      <w:r w:rsidR="00FA20D3" w:rsidRPr="00781680">
        <w:rPr>
          <w:b/>
          <w:sz w:val="24"/>
          <w:szCs w:val="28"/>
        </w:rPr>
        <w:tab/>
      </w:r>
      <w:r w:rsidR="00FA20D3" w:rsidRPr="00781680">
        <w:rPr>
          <w:b/>
          <w:sz w:val="24"/>
          <w:szCs w:val="28"/>
        </w:rPr>
        <w:tab/>
      </w:r>
      <w:r w:rsidR="00FA20D3" w:rsidRPr="00781680">
        <w:rPr>
          <w:b/>
          <w:sz w:val="24"/>
          <w:szCs w:val="28"/>
        </w:rPr>
        <w:tab/>
      </w:r>
      <w:r w:rsidR="00FA20D3" w:rsidRPr="00781680">
        <w:rPr>
          <w:b/>
          <w:sz w:val="24"/>
          <w:szCs w:val="28"/>
        </w:rPr>
        <w:tab/>
      </w:r>
      <w:r w:rsidR="00FA20D3" w:rsidRPr="00781680">
        <w:rPr>
          <w:b/>
          <w:sz w:val="24"/>
          <w:szCs w:val="28"/>
        </w:rPr>
        <w:tab/>
      </w:r>
      <w:r w:rsidR="00FA20D3" w:rsidRPr="00781680">
        <w:rPr>
          <w:b/>
          <w:sz w:val="24"/>
          <w:szCs w:val="28"/>
        </w:rPr>
        <w:tab/>
      </w:r>
      <w:r w:rsidR="00FA20D3" w:rsidRPr="00781680">
        <w:rPr>
          <w:b/>
          <w:sz w:val="24"/>
          <w:szCs w:val="28"/>
        </w:rPr>
        <w:tab/>
      </w:r>
      <w:r>
        <w:rPr>
          <w:b/>
          <w:sz w:val="24"/>
          <w:szCs w:val="28"/>
        </w:rPr>
        <w:t>Ж.О.Касымбеков</w:t>
      </w:r>
      <w:bookmarkStart w:id="0" w:name="_GoBack"/>
      <w:bookmarkEnd w:id="0"/>
    </w:p>
    <w:p w:rsidR="00B21AC9" w:rsidRPr="00781680" w:rsidRDefault="00B21AC9" w:rsidP="007D60E5">
      <w:pPr>
        <w:spacing w:after="0" w:line="240" w:lineRule="auto"/>
        <w:jc w:val="both"/>
        <w:rPr>
          <w:rFonts w:cs="Times New Roman"/>
          <w:b/>
          <w:szCs w:val="28"/>
        </w:rPr>
      </w:pPr>
    </w:p>
    <w:sectPr w:rsidR="00B21AC9" w:rsidRPr="00781680" w:rsidSect="001C70A2">
      <w:footerReference w:type="default" r:id="rId9"/>
      <w:pgSz w:w="11906" w:h="16838" w:code="9"/>
      <w:pgMar w:top="1418" w:right="991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696" w:rsidRDefault="00165696" w:rsidP="0029312D">
      <w:pPr>
        <w:spacing w:after="0" w:line="240" w:lineRule="auto"/>
      </w:pPr>
      <w:r>
        <w:separator/>
      </w:r>
    </w:p>
  </w:endnote>
  <w:endnote w:type="continuationSeparator" w:id="0">
    <w:p w:rsidR="00165696" w:rsidRDefault="00165696" w:rsidP="00293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0230695"/>
      <w:docPartObj>
        <w:docPartGallery w:val="Page Numbers (Bottom of Page)"/>
        <w:docPartUnique/>
      </w:docPartObj>
    </w:sdtPr>
    <w:sdtEndPr/>
    <w:sdtContent>
      <w:p w:rsidR="0029312D" w:rsidRDefault="0029312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680">
          <w:rPr>
            <w:noProof/>
          </w:rPr>
          <w:t>2</w:t>
        </w:r>
        <w:r>
          <w:fldChar w:fldCharType="end"/>
        </w:r>
      </w:p>
    </w:sdtContent>
  </w:sdt>
  <w:p w:rsidR="0029312D" w:rsidRDefault="0029312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696" w:rsidRDefault="00165696" w:rsidP="0029312D">
      <w:pPr>
        <w:spacing w:after="0" w:line="240" w:lineRule="auto"/>
      </w:pPr>
      <w:r>
        <w:separator/>
      </w:r>
    </w:p>
  </w:footnote>
  <w:footnote w:type="continuationSeparator" w:id="0">
    <w:p w:rsidR="00165696" w:rsidRDefault="00165696" w:rsidP="002931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74B8F"/>
    <w:multiLevelType w:val="hybridMultilevel"/>
    <w:tmpl w:val="4DC88292"/>
    <w:lvl w:ilvl="0" w:tplc="9CEECE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1F56A02"/>
    <w:multiLevelType w:val="hybridMultilevel"/>
    <w:tmpl w:val="D674A24E"/>
    <w:lvl w:ilvl="0" w:tplc="600C18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762"/>
    <w:rsid w:val="00022CAD"/>
    <w:rsid w:val="000759C3"/>
    <w:rsid w:val="00097587"/>
    <w:rsid w:val="000B0941"/>
    <w:rsid w:val="000B463C"/>
    <w:rsid w:val="000B4994"/>
    <w:rsid w:val="000D7C3E"/>
    <w:rsid w:val="001048C8"/>
    <w:rsid w:val="001129F7"/>
    <w:rsid w:val="00165696"/>
    <w:rsid w:val="00173945"/>
    <w:rsid w:val="001A57FB"/>
    <w:rsid w:val="001C70A2"/>
    <w:rsid w:val="001D3671"/>
    <w:rsid w:val="001E0733"/>
    <w:rsid w:val="00206A8A"/>
    <w:rsid w:val="0029312D"/>
    <w:rsid w:val="002B1A01"/>
    <w:rsid w:val="002D1FB2"/>
    <w:rsid w:val="00332EAA"/>
    <w:rsid w:val="003938F5"/>
    <w:rsid w:val="003D222E"/>
    <w:rsid w:val="004014CD"/>
    <w:rsid w:val="00421BE8"/>
    <w:rsid w:val="004356EC"/>
    <w:rsid w:val="004473DA"/>
    <w:rsid w:val="0045071C"/>
    <w:rsid w:val="004F5BA6"/>
    <w:rsid w:val="00525788"/>
    <w:rsid w:val="00555F31"/>
    <w:rsid w:val="00591F80"/>
    <w:rsid w:val="005B7CC5"/>
    <w:rsid w:val="006040A3"/>
    <w:rsid w:val="00655176"/>
    <w:rsid w:val="00686372"/>
    <w:rsid w:val="0069686C"/>
    <w:rsid w:val="00697302"/>
    <w:rsid w:val="006C4417"/>
    <w:rsid w:val="007125CD"/>
    <w:rsid w:val="00722996"/>
    <w:rsid w:val="007432E6"/>
    <w:rsid w:val="00744360"/>
    <w:rsid w:val="00756662"/>
    <w:rsid w:val="00781680"/>
    <w:rsid w:val="007A4510"/>
    <w:rsid w:val="007D60E5"/>
    <w:rsid w:val="00810940"/>
    <w:rsid w:val="008211CE"/>
    <w:rsid w:val="008235CB"/>
    <w:rsid w:val="00830C2E"/>
    <w:rsid w:val="00833682"/>
    <w:rsid w:val="00842459"/>
    <w:rsid w:val="00864FF6"/>
    <w:rsid w:val="00867277"/>
    <w:rsid w:val="00872C21"/>
    <w:rsid w:val="00894BA6"/>
    <w:rsid w:val="008A2E0A"/>
    <w:rsid w:val="008D191D"/>
    <w:rsid w:val="00901EC4"/>
    <w:rsid w:val="0091538D"/>
    <w:rsid w:val="009315C5"/>
    <w:rsid w:val="00957E6E"/>
    <w:rsid w:val="00A0144D"/>
    <w:rsid w:val="00A43B3E"/>
    <w:rsid w:val="00A757EA"/>
    <w:rsid w:val="00AA1652"/>
    <w:rsid w:val="00AC3E57"/>
    <w:rsid w:val="00AC63F7"/>
    <w:rsid w:val="00AE1ADC"/>
    <w:rsid w:val="00AE28FF"/>
    <w:rsid w:val="00B21AC9"/>
    <w:rsid w:val="00B2626D"/>
    <w:rsid w:val="00B37498"/>
    <w:rsid w:val="00B472BC"/>
    <w:rsid w:val="00BA3AE9"/>
    <w:rsid w:val="00BA7CBF"/>
    <w:rsid w:val="00BB5762"/>
    <w:rsid w:val="00BC4202"/>
    <w:rsid w:val="00BD72B1"/>
    <w:rsid w:val="00C25B72"/>
    <w:rsid w:val="00C348DF"/>
    <w:rsid w:val="00C37AD4"/>
    <w:rsid w:val="00CF2B24"/>
    <w:rsid w:val="00D24AF6"/>
    <w:rsid w:val="00D31DA8"/>
    <w:rsid w:val="00D346DE"/>
    <w:rsid w:val="00D80215"/>
    <w:rsid w:val="00D8269D"/>
    <w:rsid w:val="00D97237"/>
    <w:rsid w:val="00DB2291"/>
    <w:rsid w:val="00DC3FD3"/>
    <w:rsid w:val="00DD24BA"/>
    <w:rsid w:val="00DE6330"/>
    <w:rsid w:val="00E316AF"/>
    <w:rsid w:val="00E41E45"/>
    <w:rsid w:val="00E72119"/>
    <w:rsid w:val="00EB0218"/>
    <w:rsid w:val="00FA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BB5762"/>
    <w:rPr>
      <w:rFonts w:eastAsia="Times New Roman" w:cs="Times New Roman"/>
      <w:sz w:val="15"/>
      <w:szCs w:val="15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BB5762"/>
    <w:rPr>
      <w:rFonts w:eastAsia="Times New Roman" w:cs="Times New Roman"/>
      <w:b/>
      <w:bCs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BB5762"/>
    <w:pPr>
      <w:widowControl w:val="0"/>
      <w:shd w:val="clear" w:color="auto" w:fill="FFFFFF"/>
      <w:spacing w:before="60" w:after="0" w:line="182" w:lineRule="exact"/>
    </w:pPr>
    <w:rPr>
      <w:rFonts w:eastAsia="Times New Roman" w:cs="Times New Roman"/>
      <w:sz w:val="15"/>
      <w:szCs w:val="15"/>
    </w:rPr>
  </w:style>
  <w:style w:type="paragraph" w:customStyle="1" w:styleId="70">
    <w:name w:val="Основной текст (7)"/>
    <w:basedOn w:val="a"/>
    <w:link w:val="7"/>
    <w:rsid w:val="00BB5762"/>
    <w:pPr>
      <w:widowControl w:val="0"/>
      <w:shd w:val="clear" w:color="auto" w:fill="FFFFFF"/>
      <w:spacing w:after="240" w:line="0" w:lineRule="atLeast"/>
      <w:jc w:val="center"/>
    </w:pPr>
    <w:rPr>
      <w:rFonts w:eastAsia="Times New Roman" w:cs="Times New Roman"/>
      <w:b/>
      <w:bCs/>
      <w:sz w:val="15"/>
      <w:szCs w:val="15"/>
    </w:rPr>
  </w:style>
  <w:style w:type="paragraph" w:styleId="a4">
    <w:name w:val="header"/>
    <w:basedOn w:val="a"/>
    <w:link w:val="a5"/>
    <w:uiPriority w:val="99"/>
    <w:unhideWhenUsed/>
    <w:rsid w:val="00293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312D"/>
  </w:style>
  <w:style w:type="paragraph" w:styleId="a6">
    <w:name w:val="footer"/>
    <w:basedOn w:val="a"/>
    <w:link w:val="a7"/>
    <w:uiPriority w:val="99"/>
    <w:unhideWhenUsed/>
    <w:rsid w:val="00293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312D"/>
  </w:style>
  <w:style w:type="table" w:styleId="a8">
    <w:name w:val="Table Grid"/>
    <w:basedOn w:val="a1"/>
    <w:uiPriority w:val="59"/>
    <w:rsid w:val="00686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A4510"/>
  </w:style>
  <w:style w:type="character" w:styleId="a9">
    <w:name w:val="Hyperlink"/>
    <w:basedOn w:val="a0"/>
    <w:uiPriority w:val="99"/>
    <w:unhideWhenUsed/>
    <w:rsid w:val="007A4510"/>
    <w:rPr>
      <w:color w:val="0000FF"/>
      <w:u w:val="single"/>
    </w:rPr>
  </w:style>
  <w:style w:type="character" w:customStyle="1" w:styleId="s0">
    <w:name w:val="s0"/>
    <w:basedOn w:val="a0"/>
    <w:rsid w:val="009315C5"/>
  </w:style>
  <w:style w:type="paragraph" w:styleId="aa">
    <w:name w:val="List Paragraph"/>
    <w:basedOn w:val="a"/>
    <w:uiPriority w:val="34"/>
    <w:qFormat/>
    <w:rsid w:val="009315C5"/>
    <w:pPr>
      <w:ind w:left="720"/>
      <w:contextualSpacing/>
    </w:pPr>
    <w:rPr>
      <w:rFonts w:asciiTheme="minorHAnsi" w:hAnsiTheme="minorHAnsi"/>
      <w:sz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BB5762"/>
    <w:rPr>
      <w:rFonts w:eastAsia="Times New Roman" w:cs="Times New Roman"/>
      <w:sz w:val="15"/>
      <w:szCs w:val="15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BB5762"/>
    <w:rPr>
      <w:rFonts w:eastAsia="Times New Roman" w:cs="Times New Roman"/>
      <w:b/>
      <w:bCs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BB5762"/>
    <w:pPr>
      <w:widowControl w:val="0"/>
      <w:shd w:val="clear" w:color="auto" w:fill="FFFFFF"/>
      <w:spacing w:before="60" w:after="0" w:line="182" w:lineRule="exact"/>
    </w:pPr>
    <w:rPr>
      <w:rFonts w:eastAsia="Times New Roman" w:cs="Times New Roman"/>
      <w:sz w:val="15"/>
      <w:szCs w:val="15"/>
    </w:rPr>
  </w:style>
  <w:style w:type="paragraph" w:customStyle="1" w:styleId="70">
    <w:name w:val="Основной текст (7)"/>
    <w:basedOn w:val="a"/>
    <w:link w:val="7"/>
    <w:rsid w:val="00BB5762"/>
    <w:pPr>
      <w:widowControl w:val="0"/>
      <w:shd w:val="clear" w:color="auto" w:fill="FFFFFF"/>
      <w:spacing w:after="240" w:line="0" w:lineRule="atLeast"/>
      <w:jc w:val="center"/>
    </w:pPr>
    <w:rPr>
      <w:rFonts w:eastAsia="Times New Roman" w:cs="Times New Roman"/>
      <w:b/>
      <w:bCs/>
      <w:sz w:val="15"/>
      <w:szCs w:val="15"/>
    </w:rPr>
  </w:style>
  <w:style w:type="paragraph" w:styleId="a4">
    <w:name w:val="header"/>
    <w:basedOn w:val="a"/>
    <w:link w:val="a5"/>
    <w:uiPriority w:val="99"/>
    <w:unhideWhenUsed/>
    <w:rsid w:val="00293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312D"/>
  </w:style>
  <w:style w:type="paragraph" w:styleId="a6">
    <w:name w:val="footer"/>
    <w:basedOn w:val="a"/>
    <w:link w:val="a7"/>
    <w:uiPriority w:val="99"/>
    <w:unhideWhenUsed/>
    <w:rsid w:val="00293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312D"/>
  </w:style>
  <w:style w:type="table" w:styleId="a8">
    <w:name w:val="Table Grid"/>
    <w:basedOn w:val="a1"/>
    <w:uiPriority w:val="59"/>
    <w:rsid w:val="00686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A4510"/>
  </w:style>
  <w:style w:type="character" w:styleId="a9">
    <w:name w:val="Hyperlink"/>
    <w:basedOn w:val="a0"/>
    <w:uiPriority w:val="99"/>
    <w:unhideWhenUsed/>
    <w:rsid w:val="007A4510"/>
    <w:rPr>
      <w:color w:val="0000FF"/>
      <w:u w:val="single"/>
    </w:rPr>
  </w:style>
  <w:style w:type="character" w:customStyle="1" w:styleId="s0">
    <w:name w:val="s0"/>
    <w:basedOn w:val="a0"/>
    <w:rsid w:val="009315C5"/>
  </w:style>
  <w:style w:type="paragraph" w:styleId="aa">
    <w:name w:val="List Paragraph"/>
    <w:basedOn w:val="a"/>
    <w:uiPriority w:val="34"/>
    <w:qFormat/>
    <w:rsid w:val="009315C5"/>
    <w:pPr>
      <w:ind w:left="720"/>
      <w:contextualSpacing/>
    </w:pPr>
    <w:rPr>
      <w:rFonts w:asciiTheme="minorHAnsi" w:hAnsiTheme="minorHAnsi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4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E9059-1237-4501-AD13-DED1BCD42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2015-12-18T04:45:00Z</cp:lastPrinted>
  <dcterms:created xsi:type="dcterms:W3CDTF">2021-11-11T10:28:00Z</dcterms:created>
  <dcterms:modified xsi:type="dcterms:W3CDTF">2022-06-13T15:14:00Z</dcterms:modified>
</cp:coreProperties>
</file>